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№4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353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Ерышева </w:t>
      </w:r>
      <w:r>
        <w:rPr>
          <w:rStyle w:val="cat-UserDefinedgrp-28rplc-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9"/>
          <w:rFonts w:ascii="Times New Roman" w:eastAsia="Times New Roman" w:hAnsi="Times New Roman" w:cs="Times New Roman"/>
        </w:rPr>
        <w:t>...</w:t>
      </w:r>
      <w:r>
        <w:rPr>
          <w:rStyle w:val="cat-ExternalSystemDefinedgrp-24rplc-10"/>
          <w:rFonts w:ascii="Times New Roman" w:eastAsia="Times New Roman" w:hAnsi="Times New Roman" w:cs="Times New Roman"/>
        </w:rPr>
        <w:t>...</w:t>
      </w:r>
      <w:r>
        <w:rPr>
          <w:rStyle w:val="cat-ExternalSystemDefinedgrp-2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адрес фактического проживания: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FIOgrp-13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18810586250731062471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>, согласно которого ему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5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(постановление вступило в законную силу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) не уплатил </w:t>
      </w:r>
      <w:r>
        <w:rPr>
          <w:rFonts w:ascii="Times New Roman" w:eastAsia="Times New Roman" w:hAnsi="Times New Roman" w:cs="Times New Roman"/>
        </w:rPr>
        <w:t>указанный штраф в установленный законом шестидесятидневный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>
        <w:rPr>
          <w:rFonts w:ascii="Times New Roman" w:eastAsia="Times New Roman" w:hAnsi="Times New Roman" w:cs="Times New Roman"/>
        </w:rPr>
        <w:t>неявки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18810886260920025706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15.04.2026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отсутствии оплаты штрафа </w:t>
      </w:r>
      <w:r>
        <w:rPr>
          <w:rStyle w:val="cat-FIOgrp-1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Ерышева </w:t>
      </w:r>
      <w:r>
        <w:rPr>
          <w:rStyle w:val="cat-UserDefinedgrp-28rplc-28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3rplc-29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адрес: 628006, ХМАО-Югра, </w:t>
      </w:r>
      <w:r>
        <w:rPr>
          <w:rStyle w:val="cat-Addressgrp-4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 8 Уральского ГУ Банка России//УФК по </w:t>
      </w:r>
      <w:r>
        <w:rPr>
          <w:rStyle w:val="cat-Addressgrp-5rplc-3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0412365400805003532620132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4rplc-39">
    <w:name w:val="cat-FIO grp-1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